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B2" w:rsidRPr="006801F3" w:rsidRDefault="000A06B2" w:rsidP="000A06B2">
      <w:pPr>
        <w:pStyle w:val="Encabezado"/>
        <w:jc w:val="center"/>
        <w:rPr>
          <w:rFonts w:ascii="Century Gothic" w:hAnsi="Century Gothic"/>
          <w:sz w:val="56"/>
        </w:rPr>
      </w:pPr>
      <w:r w:rsidRPr="006801F3">
        <w:rPr>
          <w:rFonts w:ascii="Century Gothic" w:hAnsi="Century Gothic"/>
          <w:sz w:val="56"/>
        </w:rPr>
        <w:t>Habilidades intelectuales</w:t>
      </w:r>
    </w:p>
    <w:p w:rsidR="000A06B2" w:rsidRPr="006801F3" w:rsidRDefault="000A06B2" w:rsidP="000A06B2">
      <w:pPr>
        <w:pStyle w:val="Encabezado"/>
        <w:jc w:val="center"/>
        <w:rPr>
          <w:rFonts w:ascii="Century Gothic" w:hAnsi="Century Gothic"/>
          <w:sz w:val="56"/>
        </w:rPr>
      </w:pPr>
    </w:p>
    <w:p w:rsidR="000A06B2" w:rsidRPr="006801F3" w:rsidRDefault="000A06B2" w:rsidP="000A06B2">
      <w:pPr>
        <w:pStyle w:val="Encabezado"/>
        <w:jc w:val="center"/>
        <w:rPr>
          <w:rFonts w:ascii="Century Gothic" w:hAnsi="Century Gothic"/>
          <w:sz w:val="56"/>
        </w:rPr>
      </w:pPr>
      <w:r w:rsidRPr="006801F3">
        <w:rPr>
          <w:rFonts w:ascii="Century Gothic" w:hAnsi="Century Gothic"/>
          <w:sz w:val="56"/>
        </w:rPr>
        <w:t>Tema:</w:t>
      </w:r>
    </w:p>
    <w:p w:rsidR="000A06B2" w:rsidRPr="006801F3" w:rsidRDefault="000A06B2" w:rsidP="000A06B2">
      <w:pPr>
        <w:pStyle w:val="Encabezado"/>
        <w:jc w:val="center"/>
        <w:rPr>
          <w:rFonts w:ascii="Century Gothic" w:hAnsi="Century Gothic"/>
          <w:sz w:val="56"/>
        </w:rPr>
      </w:pPr>
      <w:r w:rsidRPr="006801F3">
        <w:rPr>
          <w:rFonts w:ascii="Century Gothic" w:hAnsi="Century Gothic"/>
          <w:sz w:val="56"/>
        </w:rPr>
        <w:t>La lectura y sus procesos</w:t>
      </w:r>
    </w:p>
    <w:p w:rsidR="00AD5EE7" w:rsidRPr="006801F3" w:rsidRDefault="00AD5EE7">
      <w:pPr>
        <w:rPr>
          <w:rFonts w:ascii="Century Gothic" w:hAnsi="Century Gothic"/>
        </w:rPr>
      </w:pPr>
    </w:p>
    <w:p w:rsidR="000A06B2" w:rsidRPr="006801F3" w:rsidRDefault="000A06B2">
      <w:pPr>
        <w:rPr>
          <w:rFonts w:ascii="Century Gothic" w:hAnsi="Century Gothic"/>
        </w:rPr>
      </w:pPr>
    </w:p>
    <w:tbl>
      <w:tblPr>
        <w:tblStyle w:val="Tablaconcuadrcula"/>
        <w:tblW w:w="10301" w:type="dxa"/>
        <w:tblLook w:val="04A0"/>
      </w:tblPr>
      <w:tblGrid>
        <w:gridCol w:w="4960"/>
        <w:gridCol w:w="5341"/>
      </w:tblGrid>
      <w:tr w:rsidR="000A06B2" w:rsidRPr="006801F3" w:rsidTr="006801F3">
        <w:trPr>
          <w:trHeight w:val="553"/>
        </w:trPr>
        <w:tc>
          <w:tcPr>
            <w:tcW w:w="4960" w:type="dxa"/>
          </w:tcPr>
          <w:p w:rsidR="000A06B2" w:rsidRPr="006801F3" w:rsidRDefault="000A06B2" w:rsidP="001113E4">
            <w:pPr>
              <w:jc w:val="center"/>
              <w:rPr>
                <w:rFonts w:ascii="Century Gothic" w:hAnsi="Century Gothic"/>
                <w:sz w:val="40"/>
              </w:rPr>
            </w:pPr>
            <w:r w:rsidRPr="006801F3">
              <w:rPr>
                <w:rFonts w:ascii="Century Gothic" w:hAnsi="Century Gothic"/>
                <w:sz w:val="40"/>
              </w:rPr>
              <w:t>lectura</w:t>
            </w:r>
          </w:p>
        </w:tc>
        <w:tc>
          <w:tcPr>
            <w:tcW w:w="5341" w:type="dxa"/>
          </w:tcPr>
          <w:p w:rsidR="000A06B2" w:rsidRPr="006801F3" w:rsidRDefault="000A06B2" w:rsidP="001113E4">
            <w:pPr>
              <w:jc w:val="center"/>
              <w:rPr>
                <w:rFonts w:ascii="Century Gothic" w:hAnsi="Century Gothic"/>
                <w:sz w:val="40"/>
              </w:rPr>
            </w:pPr>
            <w:r w:rsidRPr="006801F3">
              <w:rPr>
                <w:rFonts w:ascii="Century Gothic" w:hAnsi="Century Gothic"/>
                <w:sz w:val="40"/>
              </w:rPr>
              <w:t>sus procesos</w:t>
            </w:r>
          </w:p>
        </w:tc>
      </w:tr>
      <w:tr w:rsidR="000A06B2" w:rsidRPr="006801F3" w:rsidTr="006801F3">
        <w:trPr>
          <w:trHeight w:val="2011"/>
        </w:trPr>
        <w:tc>
          <w:tcPr>
            <w:tcW w:w="4960" w:type="dxa"/>
          </w:tcPr>
          <w:p w:rsidR="000A06B2" w:rsidRPr="006801F3" w:rsidRDefault="000A06B2" w:rsidP="001113E4">
            <w:pPr>
              <w:rPr>
                <w:rFonts w:ascii="Century Gothic" w:hAnsi="Century Gothic"/>
                <w:sz w:val="24"/>
              </w:rPr>
            </w:pPr>
            <w:r w:rsidRPr="006801F3">
              <w:rPr>
                <w:rFonts w:ascii="Century Gothic" w:hAnsi="Century Gothic"/>
                <w:sz w:val="24"/>
              </w:rPr>
              <w:t>Pre-lectura</w:t>
            </w:r>
          </w:p>
        </w:tc>
        <w:tc>
          <w:tcPr>
            <w:tcW w:w="5341" w:type="dxa"/>
          </w:tcPr>
          <w:p w:rsidR="000A06B2" w:rsidRPr="006801F3" w:rsidRDefault="000A06B2" w:rsidP="000A06B2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 w:rsidRPr="006801F3">
              <w:rPr>
                <w:rFonts w:ascii="Century Gothic" w:hAnsi="Century Gothic"/>
                <w:sz w:val="24"/>
              </w:rPr>
              <w:t>Leer superficialmente el texto</w:t>
            </w:r>
          </w:p>
          <w:p w:rsidR="000A06B2" w:rsidRPr="006801F3" w:rsidRDefault="000A06B2" w:rsidP="000A06B2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 w:rsidRPr="006801F3">
              <w:rPr>
                <w:rFonts w:ascii="Century Gothic" w:hAnsi="Century Gothic"/>
                <w:sz w:val="24"/>
              </w:rPr>
              <w:t>Captar los elementos más importantes</w:t>
            </w:r>
          </w:p>
          <w:p w:rsidR="000A06B2" w:rsidRPr="006801F3" w:rsidRDefault="000A06B2" w:rsidP="000A06B2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 w:rsidRPr="006801F3">
              <w:rPr>
                <w:rFonts w:ascii="Century Gothic" w:hAnsi="Century Gothic"/>
                <w:sz w:val="24"/>
              </w:rPr>
              <w:t>Evaluar el interés del contenido</w:t>
            </w:r>
          </w:p>
          <w:p w:rsidR="000A06B2" w:rsidRPr="006801F3" w:rsidRDefault="000A06B2" w:rsidP="000A06B2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 w:rsidRPr="006801F3">
              <w:rPr>
                <w:rFonts w:ascii="Century Gothic" w:hAnsi="Century Gothic"/>
                <w:sz w:val="24"/>
              </w:rPr>
              <w:t xml:space="preserve">Formarse una idea global </w:t>
            </w:r>
          </w:p>
          <w:p w:rsidR="000A06B2" w:rsidRPr="006801F3" w:rsidRDefault="000A06B2" w:rsidP="000A06B2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 w:rsidRPr="006801F3">
              <w:rPr>
                <w:rFonts w:ascii="Century Gothic" w:hAnsi="Century Gothic"/>
                <w:sz w:val="24"/>
              </w:rPr>
              <w:t>“lectura rápida”</w:t>
            </w:r>
          </w:p>
        </w:tc>
      </w:tr>
      <w:tr w:rsidR="000A06B2" w:rsidRPr="006801F3" w:rsidTr="006801F3">
        <w:trPr>
          <w:trHeight w:val="2708"/>
        </w:trPr>
        <w:tc>
          <w:tcPr>
            <w:tcW w:w="4960" w:type="dxa"/>
          </w:tcPr>
          <w:p w:rsidR="000A06B2" w:rsidRPr="006801F3" w:rsidRDefault="000A06B2" w:rsidP="001113E4">
            <w:pPr>
              <w:rPr>
                <w:rFonts w:ascii="Century Gothic" w:hAnsi="Century Gothic"/>
                <w:sz w:val="24"/>
              </w:rPr>
            </w:pPr>
            <w:r w:rsidRPr="006801F3">
              <w:rPr>
                <w:rFonts w:ascii="Century Gothic" w:hAnsi="Century Gothic"/>
                <w:sz w:val="24"/>
              </w:rPr>
              <w:t>Lectura critica</w:t>
            </w:r>
          </w:p>
        </w:tc>
        <w:tc>
          <w:tcPr>
            <w:tcW w:w="5341" w:type="dxa"/>
          </w:tcPr>
          <w:p w:rsidR="000A06B2" w:rsidRPr="006801F3" w:rsidRDefault="000A06B2" w:rsidP="000A06B2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</w:rPr>
            </w:pPr>
            <w:r w:rsidRPr="006801F3">
              <w:rPr>
                <w:rFonts w:ascii="Century Gothic" w:hAnsi="Century Gothic"/>
                <w:sz w:val="24"/>
              </w:rPr>
              <w:t>Requiere disposición por parte  del lector</w:t>
            </w:r>
          </w:p>
          <w:p w:rsidR="000A06B2" w:rsidRPr="006801F3" w:rsidRDefault="000A06B2" w:rsidP="000A06B2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</w:rPr>
            </w:pPr>
            <w:r w:rsidRPr="006801F3">
              <w:rPr>
                <w:rFonts w:ascii="Century Gothic" w:hAnsi="Century Gothic"/>
                <w:sz w:val="24"/>
              </w:rPr>
              <w:t>Distinguir los hechos de las opiniones</w:t>
            </w:r>
          </w:p>
          <w:p w:rsidR="000A06B2" w:rsidRPr="006801F3" w:rsidRDefault="000A06B2" w:rsidP="000A06B2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</w:rPr>
            </w:pPr>
            <w:r w:rsidRPr="006801F3">
              <w:rPr>
                <w:rFonts w:ascii="Century Gothic" w:hAnsi="Century Gothic"/>
                <w:sz w:val="24"/>
              </w:rPr>
              <w:t>Concretar objetivos</w:t>
            </w:r>
          </w:p>
          <w:p w:rsidR="000A06B2" w:rsidRPr="006801F3" w:rsidRDefault="000A06B2" w:rsidP="000A06B2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</w:rPr>
            </w:pPr>
            <w:r w:rsidRPr="006801F3">
              <w:rPr>
                <w:rFonts w:ascii="Century Gothic" w:hAnsi="Century Gothic"/>
                <w:sz w:val="24"/>
              </w:rPr>
              <w:t xml:space="preserve">Determinar información </w:t>
            </w:r>
            <w:proofErr w:type="spellStart"/>
            <w:r w:rsidRPr="006801F3">
              <w:rPr>
                <w:rFonts w:ascii="Century Gothic" w:hAnsi="Century Gothic"/>
                <w:sz w:val="24"/>
              </w:rPr>
              <w:t>mas</w:t>
            </w:r>
            <w:proofErr w:type="spellEnd"/>
            <w:r w:rsidRPr="006801F3">
              <w:rPr>
                <w:rFonts w:ascii="Century Gothic" w:hAnsi="Century Gothic"/>
                <w:sz w:val="24"/>
              </w:rPr>
              <w:t xml:space="preserve"> importante</w:t>
            </w:r>
          </w:p>
          <w:p w:rsidR="000A06B2" w:rsidRPr="006801F3" w:rsidRDefault="000A06B2" w:rsidP="000A06B2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</w:rPr>
            </w:pPr>
            <w:r w:rsidRPr="006801F3">
              <w:rPr>
                <w:rFonts w:ascii="Century Gothic" w:hAnsi="Century Gothic"/>
                <w:sz w:val="24"/>
              </w:rPr>
              <w:t>“lectura analítica”</w:t>
            </w:r>
          </w:p>
        </w:tc>
      </w:tr>
      <w:tr w:rsidR="000A06B2" w:rsidRPr="006801F3" w:rsidTr="006801F3">
        <w:trPr>
          <w:trHeight w:val="2360"/>
        </w:trPr>
        <w:tc>
          <w:tcPr>
            <w:tcW w:w="4960" w:type="dxa"/>
          </w:tcPr>
          <w:p w:rsidR="000A06B2" w:rsidRPr="006801F3" w:rsidRDefault="000A06B2" w:rsidP="001113E4">
            <w:pPr>
              <w:rPr>
                <w:rFonts w:ascii="Century Gothic" w:hAnsi="Century Gothic"/>
                <w:sz w:val="24"/>
              </w:rPr>
            </w:pPr>
            <w:r w:rsidRPr="006801F3">
              <w:rPr>
                <w:rFonts w:ascii="Century Gothic" w:hAnsi="Century Gothic"/>
                <w:sz w:val="24"/>
              </w:rPr>
              <w:t>Post-lectura</w:t>
            </w:r>
          </w:p>
        </w:tc>
        <w:tc>
          <w:tcPr>
            <w:tcW w:w="5341" w:type="dxa"/>
          </w:tcPr>
          <w:p w:rsidR="000A06B2" w:rsidRPr="006801F3" w:rsidRDefault="000A06B2" w:rsidP="000A06B2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</w:rPr>
            </w:pPr>
            <w:r w:rsidRPr="006801F3">
              <w:rPr>
                <w:rFonts w:ascii="Century Gothic" w:hAnsi="Century Gothic"/>
                <w:sz w:val="24"/>
              </w:rPr>
              <w:t>Controlar y reorganizar apuntes</w:t>
            </w:r>
          </w:p>
          <w:p w:rsidR="000A06B2" w:rsidRPr="006801F3" w:rsidRDefault="000A06B2" w:rsidP="000A06B2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</w:rPr>
            </w:pPr>
            <w:r w:rsidRPr="006801F3">
              <w:rPr>
                <w:rFonts w:ascii="Century Gothic" w:hAnsi="Century Gothic"/>
                <w:sz w:val="24"/>
              </w:rPr>
              <w:t>Elaborar diagrama, presentaciones, graficas o tablas terminológicas y fichas con preguntas que ayuden a memorizar.</w:t>
            </w:r>
          </w:p>
        </w:tc>
      </w:tr>
    </w:tbl>
    <w:p w:rsidR="000A06B2" w:rsidRDefault="000A06B2"/>
    <w:p w:rsidR="000A06B2" w:rsidRDefault="000A06B2"/>
    <w:p w:rsidR="000A06B2" w:rsidRPr="006801F3" w:rsidRDefault="000A06B2" w:rsidP="006801F3">
      <w:pPr>
        <w:pStyle w:val="Encabezado"/>
        <w:jc w:val="center"/>
        <w:rPr>
          <w:rFonts w:ascii="Century Gothic" w:hAnsi="Century Gothic"/>
          <w:sz w:val="56"/>
        </w:rPr>
      </w:pPr>
      <w:r w:rsidRPr="006801F3">
        <w:rPr>
          <w:rFonts w:ascii="Century Gothic" w:hAnsi="Century Gothic"/>
          <w:sz w:val="56"/>
        </w:rPr>
        <w:lastRenderedPageBreak/>
        <w:t>Habilidades intelectuales</w:t>
      </w:r>
    </w:p>
    <w:p w:rsidR="000A06B2" w:rsidRPr="006801F3" w:rsidRDefault="000A06B2" w:rsidP="000A06B2">
      <w:pPr>
        <w:pStyle w:val="Encabezado"/>
        <w:jc w:val="center"/>
        <w:rPr>
          <w:rFonts w:ascii="Century Gothic" w:hAnsi="Century Gothic"/>
          <w:sz w:val="56"/>
        </w:rPr>
      </w:pPr>
    </w:p>
    <w:p w:rsidR="000A06B2" w:rsidRPr="006801F3" w:rsidRDefault="000A06B2" w:rsidP="000A06B2">
      <w:pPr>
        <w:pStyle w:val="Encabezado"/>
        <w:jc w:val="center"/>
        <w:rPr>
          <w:rFonts w:ascii="Century Gothic" w:hAnsi="Century Gothic"/>
          <w:sz w:val="56"/>
        </w:rPr>
      </w:pPr>
      <w:r w:rsidRPr="006801F3">
        <w:rPr>
          <w:rFonts w:ascii="Century Gothic" w:hAnsi="Century Gothic"/>
          <w:sz w:val="56"/>
        </w:rPr>
        <w:t>Producto:</w:t>
      </w:r>
    </w:p>
    <w:p w:rsidR="000A06B2" w:rsidRPr="006801F3" w:rsidRDefault="000A06B2" w:rsidP="000A06B2">
      <w:pPr>
        <w:pStyle w:val="Encabezado"/>
        <w:jc w:val="center"/>
        <w:rPr>
          <w:rFonts w:ascii="Century Gothic" w:hAnsi="Century Gothic"/>
          <w:sz w:val="56"/>
        </w:rPr>
      </w:pPr>
      <w:r w:rsidRPr="006801F3">
        <w:rPr>
          <w:rFonts w:ascii="Century Gothic" w:hAnsi="Century Gothic"/>
          <w:sz w:val="56"/>
        </w:rPr>
        <w:t>Tema habilidades del pensamiento</w:t>
      </w:r>
    </w:p>
    <w:p w:rsidR="000A06B2" w:rsidRPr="006801F3" w:rsidRDefault="000A06B2" w:rsidP="000A06B2">
      <w:pPr>
        <w:pStyle w:val="Encabezado"/>
        <w:rPr>
          <w:rFonts w:ascii="Century Gothic" w:hAnsi="Century Gothic"/>
          <w:sz w:val="56"/>
        </w:rPr>
      </w:pPr>
    </w:p>
    <w:p w:rsidR="000A06B2" w:rsidRPr="006801F3" w:rsidRDefault="000A06B2" w:rsidP="000A06B2">
      <w:pPr>
        <w:pStyle w:val="Encabezado"/>
        <w:rPr>
          <w:rFonts w:ascii="Century Gothic" w:hAnsi="Century Gothic"/>
          <w:sz w:val="28"/>
          <w:szCs w:val="28"/>
        </w:rPr>
      </w:pPr>
      <w:r w:rsidRPr="006801F3">
        <w:rPr>
          <w:rFonts w:ascii="Century Gothic" w:hAnsi="Century Gothic"/>
          <w:sz w:val="28"/>
          <w:szCs w:val="28"/>
        </w:rPr>
        <w:t>1.</w:t>
      </w:r>
      <w:r w:rsidR="006801F3" w:rsidRPr="006801F3">
        <w:rPr>
          <w:rFonts w:ascii="Century Gothic" w:hAnsi="Century Gothic"/>
          <w:sz w:val="28"/>
          <w:szCs w:val="28"/>
        </w:rPr>
        <w:t>- ¿</w:t>
      </w:r>
      <w:r w:rsidRPr="006801F3">
        <w:rPr>
          <w:rFonts w:ascii="Century Gothic" w:hAnsi="Century Gothic"/>
          <w:sz w:val="28"/>
          <w:szCs w:val="28"/>
        </w:rPr>
        <w:t>Qué momentos son determinantes para acercarse a los libros?</w:t>
      </w:r>
    </w:p>
    <w:p w:rsidR="000A06B2" w:rsidRPr="006801F3" w:rsidRDefault="000A06B2" w:rsidP="000A06B2">
      <w:pPr>
        <w:pStyle w:val="Encabezado"/>
        <w:rPr>
          <w:rFonts w:ascii="Century Gothic" w:hAnsi="Century Gothic"/>
          <w:sz w:val="28"/>
          <w:szCs w:val="28"/>
        </w:rPr>
      </w:pPr>
      <w:r w:rsidRPr="006801F3">
        <w:rPr>
          <w:rFonts w:ascii="Century Gothic" w:hAnsi="Century Gothic"/>
          <w:sz w:val="28"/>
          <w:szCs w:val="28"/>
        </w:rPr>
        <w:t>En todo momento.</w:t>
      </w:r>
    </w:p>
    <w:p w:rsidR="000A06B2" w:rsidRPr="006801F3" w:rsidRDefault="000A06B2" w:rsidP="000A06B2">
      <w:pPr>
        <w:pStyle w:val="Encabezado"/>
        <w:rPr>
          <w:rFonts w:ascii="Century Gothic" w:hAnsi="Century Gothic"/>
          <w:sz w:val="28"/>
          <w:szCs w:val="28"/>
        </w:rPr>
      </w:pPr>
    </w:p>
    <w:p w:rsidR="000A06B2" w:rsidRPr="006801F3" w:rsidRDefault="000A06B2" w:rsidP="000A06B2">
      <w:pPr>
        <w:pStyle w:val="Encabezado"/>
        <w:rPr>
          <w:rFonts w:ascii="Century Gothic" w:hAnsi="Century Gothic"/>
          <w:sz w:val="28"/>
          <w:szCs w:val="28"/>
        </w:rPr>
      </w:pPr>
      <w:r w:rsidRPr="006801F3">
        <w:rPr>
          <w:rFonts w:ascii="Century Gothic" w:hAnsi="Century Gothic"/>
          <w:sz w:val="28"/>
          <w:szCs w:val="28"/>
        </w:rPr>
        <w:t>2.</w:t>
      </w:r>
      <w:r w:rsidR="006801F3" w:rsidRPr="006801F3">
        <w:rPr>
          <w:rFonts w:ascii="Century Gothic" w:hAnsi="Century Gothic"/>
          <w:sz w:val="28"/>
          <w:szCs w:val="28"/>
        </w:rPr>
        <w:t>- ¿</w:t>
      </w:r>
      <w:r w:rsidRPr="006801F3">
        <w:rPr>
          <w:rFonts w:ascii="Century Gothic" w:hAnsi="Century Gothic"/>
          <w:sz w:val="28"/>
          <w:szCs w:val="28"/>
        </w:rPr>
        <w:t>puede una experiencia escolar, familiar o social determinar el destino  de un futuro lector?</w:t>
      </w:r>
    </w:p>
    <w:p w:rsidR="000A06B2" w:rsidRPr="006801F3" w:rsidRDefault="000A06B2" w:rsidP="000A06B2">
      <w:pPr>
        <w:pStyle w:val="Encabezado"/>
        <w:rPr>
          <w:rFonts w:ascii="Century Gothic" w:hAnsi="Century Gothic"/>
          <w:sz w:val="28"/>
          <w:szCs w:val="28"/>
        </w:rPr>
      </w:pPr>
    </w:p>
    <w:p w:rsidR="000A06B2" w:rsidRPr="006801F3" w:rsidRDefault="000A06B2" w:rsidP="000A06B2">
      <w:pPr>
        <w:pStyle w:val="Encabezado"/>
        <w:rPr>
          <w:rFonts w:ascii="Century Gothic" w:hAnsi="Century Gothic"/>
          <w:sz w:val="28"/>
          <w:szCs w:val="28"/>
        </w:rPr>
      </w:pPr>
      <w:r w:rsidRPr="006801F3">
        <w:rPr>
          <w:rFonts w:ascii="Century Gothic" w:hAnsi="Century Gothic"/>
          <w:sz w:val="28"/>
          <w:szCs w:val="28"/>
        </w:rPr>
        <w:t>Es determinante el contexto donde el alumno se desenvuelve ya que de ello dependerá para bien o para mal su fortalecimiento y gusto por la lectura.</w:t>
      </w:r>
    </w:p>
    <w:p w:rsidR="000A06B2" w:rsidRPr="006801F3" w:rsidRDefault="000A06B2" w:rsidP="000A06B2">
      <w:pPr>
        <w:pStyle w:val="Encabezado"/>
        <w:rPr>
          <w:rFonts w:ascii="Century Gothic" w:hAnsi="Century Gothic"/>
          <w:sz w:val="28"/>
          <w:szCs w:val="28"/>
        </w:rPr>
      </w:pPr>
    </w:p>
    <w:p w:rsidR="000A06B2" w:rsidRPr="006801F3" w:rsidRDefault="000A06B2" w:rsidP="000A06B2">
      <w:pPr>
        <w:pStyle w:val="Encabezado"/>
        <w:rPr>
          <w:rFonts w:ascii="Century Gothic" w:hAnsi="Century Gothic"/>
          <w:sz w:val="28"/>
          <w:szCs w:val="28"/>
        </w:rPr>
      </w:pPr>
      <w:r w:rsidRPr="006801F3">
        <w:rPr>
          <w:rFonts w:ascii="Century Gothic" w:hAnsi="Century Gothic"/>
          <w:sz w:val="28"/>
          <w:szCs w:val="28"/>
        </w:rPr>
        <w:t>3.</w:t>
      </w:r>
      <w:r w:rsidR="006801F3" w:rsidRPr="006801F3">
        <w:rPr>
          <w:rFonts w:ascii="Century Gothic" w:hAnsi="Century Gothic"/>
          <w:sz w:val="28"/>
          <w:szCs w:val="28"/>
        </w:rPr>
        <w:t>- ¿</w:t>
      </w:r>
      <w:r w:rsidRPr="006801F3">
        <w:rPr>
          <w:rFonts w:ascii="Century Gothic" w:hAnsi="Century Gothic"/>
          <w:sz w:val="28"/>
          <w:szCs w:val="28"/>
        </w:rPr>
        <w:t xml:space="preserve">Cuáles son las condiciones que tienen que reunirse para que se fomente el </w:t>
      </w:r>
      <w:r w:rsidR="006801F3" w:rsidRPr="006801F3">
        <w:rPr>
          <w:rFonts w:ascii="Century Gothic" w:hAnsi="Century Gothic"/>
          <w:sz w:val="28"/>
          <w:szCs w:val="28"/>
        </w:rPr>
        <w:t>hábito</w:t>
      </w:r>
      <w:r w:rsidRPr="006801F3">
        <w:rPr>
          <w:rFonts w:ascii="Century Gothic" w:hAnsi="Century Gothic"/>
          <w:sz w:val="28"/>
          <w:szCs w:val="28"/>
        </w:rPr>
        <w:t xml:space="preserve"> de la lectura en una persona?</w:t>
      </w:r>
    </w:p>
    <w:p w:rsidR="000A06B2" w:rsidRPr="006801F3" w:rsidRDefault="000A06B2" w:rsidP="000A06B2">
      <w:pPr>
        <w:pStyle w:val="Encabezado"/>
        <w:rPr>
          <w:rFonts w:ascii="Century Gothic" w:hAnsi="Century Gothic"/>
          <w:sz w:val="28"/>
          <w:szCs w:val="28"/>
        </w:rPr>
      </w:pPr>
      <w:r w:rsidRPr="006801F3">
        <w:rPr>
          <w:rFonts w:ascii="Century Gothic" w:hAnsi="Century Gothic"/>
          <w:sz w:val="28"/>
          <w:szCs w:val="28"/>
        </w:rPr>
        <w:t xml:space="preserve">Mediante estrategias en las cuales el </w:t>
      </w:r>
      <w:r w:rsidR="006801F3" w:rsidRPr="006801F3">
        <w:rPr>
          <w:rFonts w:ascii="Century Gothic" w:hAnsi="Century Gothic"/>
          <w:sz w:val="28"/>
          <w:szCs w:val="28"/>
        </w:rPr>
        <w:t>profesor</w:t>
      </w:r>
      <w:r w:rsidRPr="006801F3">
        <w:rPr>
          <w:rFonts w:ascii="Century Gothic" w:hAnsi="Century Gothic"/>
          <w:sz w:val="28"/>
          <w:szCs w:val="28"/>
        </w:rPr>
        <w:t xml:space="preserve">, genere el interés, </w:t>
      </w:r>
      <w:r w:rsidR="006801F3" w:rsidRPr="006801F3">
        <w:rPr>
          <w:rFonts w:ascii="Century Gothic" w:hAnsi="Century Gothic"/>
          <w:sz w:val="28"/>
          <w:szCs w:val="28"/>
        </w:rPr>
        <w:t>motivación</w:t>
      </w:r>
      <w:r w:rsidRPr="006801F3">
        <w:rPr>
          <w:rFonts w:ascii="Century Gothic" w:hAnsi="Century Gothic"/>
          <w:sz w:val="28"/>
          <w:szCs w:val="28"/>
        </w:rPr>
        <w:t>, gusto por la lectura en conjunto con los padres de familia.</w:t>
      </w:r>
    </w:p>
    <w:p w:rsidR="000A06B2" w:rsidRPr="006801F3" w:rsidRDefault="000A06B2" w:rsidP="000A06B2">
      <w:pPr>
        <w:pStyle w:val="Encabezado"/>
        <w:rPr>
          <w:rFonts w:ascii="Century Gothic" w:hAnsi="Century Gothic"/>
          <w:sz w:val="28"/>
          <w:szCs w:val="28"/>
        </w:rPr>
      </w:pPr>
    </w:p>
    <w:p w:rsidR="000A06B2" w:rsidRPr="006801F3" w:rsidRDefault="000A06B2" w:rsidP="000A06B2">
      <w:pPr>
        <w:pStyle w:val="Encabezado"/>
        <w:rPr>
          <w:rFonts w:ascii="Century Gothic" w:hAnsi="Century Gothic"/>
          <w:sz w:val="28"/>
          <w:szCs w:val="28"/>
        </w:rPr>
      </w:pPr>
      <w:r w:rsidRPr="006801F3">
        <w:rPr>
          <w:rFonts w:ascii="Century Gothic" w:hAnsi="Century Gothic"/>
          <w:sz w:val="28"/>
          <w:szCs w:val="28"/>
        </w:rPr>
        <w:t xml:space="preserve">4.-es la escuela en las condiciones actuales el </w:t>
      </w:r>
      <w:r w:rsidR="006801F3" w:rsidRPr="006801F3">
        <w:rPr>
          <w:rFonts w:ascii="Century Gothic" w:hAnsi="Century Gothic"/>
          <w:sz w:val="28"/>
          <w:szCs w:val="28"/>
        </w:rPr>
        <w:t>mejor</w:t>
      </w:r>
      <w:r w:rsidRPr="006801F3">
        <w:rPr>
          <w:rFonts w:ascii="Century Gothic" w:hAnsi="Century Gothic"/>
          <w:sz w:val="28"/>
          <w:szCs w:val="28"/>
        </w:rPr>
        <w:t xml:space="preserve"> lugar para el fomento de la lectura  en niños y jóvenes</w:t>
      </w:r>
      <w:proofErr w:type="gramStart"/>
      <w:r w:rsidRPr="006801F3">
        <w:rPr>
          <w:rFonts w:ascii="Century Gothic" w:hAnsi="Century Gothic"/>
          <w:sz w:val="28"/>
          <w:szCs w:val="28"/>
        </w:rPr>
        <w:t>?</w:t>
      </w:r>
      <w:proofErr w:type="gramEnd"/>
    </w:p>
    <w:p w:rsidR="000A06B2" w:rsidRPr="006801F3" w:rsidRDefault="000A06B2" w:rsidP="000A06B2">
      <w:pPr>
        <w:pStyle w:val="Encabezado"/>
        <w:rPr>
          <w:rFonts w:ascii="Century Gothic" w:hAnsi="Century Gothic"/>
          <w:sz w:val="28"/>
          <w:szCs w:val="28"/>
        </w:rPr>
      </w:pPr>
      <w:r w:rsidRPr="006801F3">
        <w:rPr>
          <w:rFonts w:ascii="Century Gothic" w:hAnsi="Century Gothic"/>
          <w:sz w:val="28"/>
          <w:szCs w:val="28"/>
        </w:rPr>
        <w:t xml:space="preserve">Consideramos que en su mayoría las escuelas si cuentan con las condiciones para fomentar la lectura, </w:t>
      </w:r>
      <w:r w:rsidR="006801F3" w:rsidRPr="006801F3">
        <w:rPr>
          <w:rFonts w:ascii="Century Gothic" w:hAnsi="Century Gothic"/>
          <w:sz w:val="28"/>
          <w:szCs w:val="28"/>
        </w:rPr>
        <w:t>porque</w:t>
      </w:r>
      <w:r w:rsidRPr="006801F3">
        <w:rPr>
          <w:rFonts w:ascii="Century Gothic" w:hAnsi="Century Gothic"/>
          <w:sz w:val="28"/>
          <w:szCs w:val="28"/>
        </w:rPr>
        <w:t xml:space="preserve"> cuentan con los libros suficientes en las bibliotecas escolares</w:t>
      </w:r>
    </w:p>
    <w:p w:rsidR="000A06B2" w:rsidRPr="006801F3" w:rsidRDefault="000A06B2" w:rsidP="000A06B2">
      <w:pPr>
        <w:pStyle w:val="Encabezado"/>
        <w:rPr>
          <w:rFonts w:ascii="Century Gothic" w:hAnsi="Century Gothic"/>
          <w:sz w:val="28"/>
          <w:szCs w:val="28"/>
        </w:rPr>
      </w:pPr>
    </w:p>
    <w:p w:rsidR="000A06B2" w:rsidRPr="006801F3" w:rsidRDefault="000A06B2" w:rsidP="000A06B2">
      <w:pPr>
        <w:pStyle w:val="Encabezado"/>
        <w:rPr>
          <w:rFonts w:ascii="Century Gothic" w:hAnsi="Century Gothic"/>
          <w:sz w:val="28"/>
          <w:szCs w:val="28"/>
        </w:rPr>
      </w:pPr>
      <w:r w:rsidRPr="006801F3">
        <w:rPr>
          <w:rFonts w:ascii="Century Gothic" w:hAnsi="Century Gothic"/>
          <w:sz w:val="28"/>
          <w:szCs w:val="28"/>
        </w:rPr>
        <w:t xml:space="preserve">5.-el maestro </w:t>
      </w:r>
      <w:proofErr w:type="gramStart"/>
      <w:r w:rsidRPr="006801F3">
        <w:rPr>
          <w:rFonts w:ascii="Century Gothic" w:hAnsi="Century Gothic"/>
          <w:sz w:val="28"/>
          <w:szCs w:val="28"/>
        </w:rPr>
        <w:t>mas</w:t>
      </w:r>
      <w:proofErr w:type="gramEnd"/>
      <w:r w:rsidRPr="006801F3">
        <w:rPr>
          <w:rFonts w:ascii="Century Gothic" w:hAnsi="Century Gothic"/>
          <w:sz w:val="28"/>
          <w:szCs w:val="28"/>
        </w:rPr>
        <w:t xml:space="preserve"> allá de ensenar a leer y escribir </w:t>
      </w:r>
      <w:r w:rsidR="006801F3" w:rsidRPr="006801F3">
        <w:rPr>
          <w:rFonts w:ascii="Century Gothic" w:hAnsi="Century Gothic"/>
          <w:sz w:val="28"/>
          <w:szCs w:val="28"/>
        </w:rPr>
        <w:t>está</w:t>
      </w:r>
      <w:r w:rsidRPr="006801F3">
        <w:rPr>
          <w:rFonts w:ascii="Century Gothic" w:hAnsi="Century Gothic"/>
          <w:sz w:val="28"/>
          <w:szCs w:val="28"/>
        </w:rPr>
        <w:t xml:space="preserve"> preparado para fomentar la lectura en los alumnos ¿Por qué?  </w:t>
      </w:r>
    </w:p>
    <w:p w:rsidR="000A06B2" w:rsidRPr="006801F3" w:rsidRDefault="006801F3">
      <w:pPr>
        <w:rPr>
          <w:rFonts w:ascii="Century Gothic" w:hAnsi="Century Gothic"/>
          <w:sz w:val="28"/>
          <w:szCs w:val="28"/>
        </w:rPr>
      </w:pPr>
      <w:r w:rsidRPr="006801F3">
        <w:rPr>
          <w:rFonts w:ascii="Century Gothic" w:hAnsi="Century Gothic"/>
          <w:sz w:val="28"/>
          <w:szCs w:val="28"/>
        </w:rPr>
        <w:lastRenderedPageBreak/>
        <w:t>Claro que si por iniciativa, porque si se quiere se puede solo es cuestión de querer, preparados ya estamos solo hay que llevarlo acabo</w:t>
      </w:r>
    </w:p>
    <w:p w:rsidR="000A06B2" w:rsidRDefault="000A06B2"/>
    <w:p w:rsidR="000A06B2" w:rsidRDefault="000A06B2"/>
    <w:p w:rsidR="000A06B2" w:rsidRDefault="000A06B2"/>
    <w:p w:rsidR="000A06B2" w:rsidRDefault="000A06B2"/>
    <w:p w:rsidR="000A06B2" w:rsidRDefault="000A06B2"/>
    <w:p w:rsidR="000A06B2" w:rsidRDefault="000A06B2"/>
    <w:p w:rsidR="000A06B2" w:rsidRDefault="000A06B2"/>
    <w:p w:rsidR="000A06B2" w:rsidRDefault="000A06B2"/>
    <w:p w:rsidR="00812BF1" w:rsidRDefault="00812BF1"/>
    <w:p w:rsidR="00812BF1" w:rsidRDefault="00812BF1"/>
    <w:p w:rsidR="00812BF1" w:rsidRDefault="00812BF1"/>
    <w:p w:rsidR="00812BF1" w:rsidRDefault="00812BF1"/>
    <w:p w:rsidR="00812BF1" w:rsidRDefault="00812BF1"/>
    <w:p w:rsidR="00812BF1" w:rsidRDefault="00812BF1"/>
    <w:p w:rsidR="00812BF1" w:rsidRDefault="00812BF1"/>
    <w:p w:rsidR="00812BF1" w:rsidRDefault="00812BF1"/>
    <w:p w:rsidR="00812BF1" w:rsidRDefault="00812BF1"/>
    <w:p w:rsidR="00812BF1" w:rsidRDefault="00812BF1"/>
    <w:p w:rsidR="00812BF1" w:rsidRDefault="00812BF1"/>
    <w:p w:rsidR="00812BF1" w:rsidRDefault="00812BF1"/>
    <w:p w:rsidR="00812BF1" w:rsidRDefault="00812BF1"/>
    <w:p w:rsidR="00812BF1" w:rsidRDefault="00812BF1"/>
    <w:p w:rsidR="00812BF1" w:rsidRDefault="00812BF1"/>
    <w:p w:rsidR="00812BF1" w:rsidRPr="00812BF1" w:rsidRDefault="00812BF1" w:rsidP="00812BF1">
      <w:pPr>
        <w:jc w:val="center"/>
        <w:rPr>
          <w:rFonts w:ascii="Century Gothic" w:hAnsi="Century Gothic" w:cs="Arial"/>
          <w:b/>
          <w:sz w:val="24"/>
          <w:szCs w:val="24"/>
          <w:lang w:eastAsia="ko-KR"/>
        </w:rPr>
      </w:pPr>
    </w:p>
    <w:p w:rsidR="00812BF1" w:rsidRPr="00812BF1" w:rsidRDefault="00812BF1" w:rsidP="00812BF1">
      <w:pPr>
        <w:jc w:val="center"/>
        <w:rPr>
          <w:rFonts w:ascii="Century Gothic" w:hAnsi="Century Gothic" w:cs="Arial"/>
          <w:b/>
          <w:sz w:val="24"/>
          <w:szCs w:val="24"/>
          <w:lang w:eastAsia="ko-KR"/>
        </w:rPr>
      </w:pPr>
      <w:r w:rsidRPr="00812BF1">
        <w:rPr>
          <w:rFonts w:ascii="Century Gothic" w:hAnsi="Century Gothic" w:cs="Arial"/>
          <w:b/>
          <w:sz w:val="24"/>
          <w:szCs w:val="24"/>
          <w:lang w:eastAsia="ko-KR"/>
        </w:rPr>
        <w:t>LA ENSEÑANZA DE ESTRATEGIAS DE COMPRENSION LECTORA</w:t>
      </w:r>
    </w:p>
    <w:p w:rsidR="00812BF1" w:rsidRPr="00812BF1" w:rsidRDefault="00812BF1" w:rsidP="00812BF1">
      <w:pPr>
        <w:jc w:val="center"/>
        <w:rPr>
          <w:rFonts w:ascii="Century Gothic" w:hAnsi="Century Gothic" w:cs="Arial"/>
          <w:b/>
          <w:sz w:val="24"/>
          <w:szCs w:val="24"/>
          <w:lang w:eastAsia="ko-KR"/>
        </w:rPr>
      </w:pPr>
      <w:r w:rsidRPr="00812BF1">
        <w:rPr>
          <w:rFonts w:ascii="Century Gothic" w:hAnsi="Century Gothic" w:cs="Arial"/>
          <w:b/>
          <w:sz w:val="24"/>
          <w:szCs w:val="24"/>
          <w:lang w:eastAsia="ko-KR"/>
        </w:rPr>
        <w:t>(Listado de estrategias para la comprensión lectora)</w:t>
      </w:r>
    </w:p>
    <w:p w:rsidR="00812BF1" w:rsidRPr="00812BF1" w:rsidRDefault="00812BF1" w:rsidP="00812BF1">
      <w:pPr>
        <w:rPr>
          <w:rFonts w:ascii="Century Gothic" w:hAnsi="Century Gothic" w:cs="Arial"/>
          <w:sz w:val="24"/>
          <w:szCs w:val="24"/>
          <w:lang w:eastAsia="ko-KR"/>
        </w:rPr>
      </w:pPr>
    </w:p>
    <w:p w:rsidR="00812BF1" w:rsidRPr="00812BF1" w:rsidRDefault="00812BF1" w:rsidP="00812BF1">
      <w:pPr>
        <w:pStyle w:val="Prrafodelista"/>
        <w:numPr>
          <w:ilvl w:val="0"/>
          <w:numId w:val="4"/>
        </w:numPr>
        <w:spacing w:line="360" w:lineRule="auto"/>
        <w:rPr>
          <w:rFonts w:ascii="Century Gothic" w:hAnsi="Century Gothic" w:cs="Arial"/>
          <w:sz w:val="24"/>
          <w:szCs w:val="24"/>
          <w:lang w:eastAsia="ko-KR"/>
        </w:rPr>
      </w:pPr>
      <w:r w:rsidRPr="00812BF1">
        <w:rPr>
          <w:rFonts w:ascii="Century Gothic" w:hAnsi="Century Gothic" w:cs="Arial"/>
          <w:sz w:val="24"/>
          <w:szCs w:val="24"/>
          <w:lang w:eastAsia="ko-KR"/>
        </w:rPr>
        <w:t>Proceso de construcción (</w:t>
      </w:r>
      <w:proofErr w:type="spellStart"/>
      <w:r w:rsidRPr="00812BF1">
        <w:rPr>
          <w:rFonts w:ascii="Century Gothic" w:hAnsi="Century Gothic" w:cs="Arial"/>
          <w:sz w:val="24"/>
          <w:szCs w:val="24"/>
          <w:lang w:eastAsia="ko-KR"/>
        </w:rPr>
        <w:t>Eduards</w:t>
      </w:r>
      <w:proofErr w:type="spellEnd"/>
      <w:r w:rsidRPr="00812BF1">
        <w:rPr>
          <w:rFonts w:ascii="Century Gothic" w:hAnsi="Century Gothic" w:cs="Arial"/>
          <w:sz w:val="24"/>
          <w:szCs w:val="24"/>
          <w:lang w:eastAsia="ko-KR"/>
        </w:rPr>
        <w:t>, mercer,1988)</w:t>
      </w:r>
    </w:p>
    <w:p w:rsidR="00812BF1" w:rsidRPr="00812BF1" w:rsidRDefault="00812BF1" w:rsidP="00812BF1">
      <w:pPr>
        <w:pStyle w:val="Prrafodelista"/>
        <w:numPr>
          <w:ilvl w:val="0"/>
          <w:numId w:val="4"/>
        </w:numPr>
        <w:spacing w:line="360" w:lineRule="auto"/>
        <w:rPr>
          <w:rFonts w:ascii="Century Gothic" w:hAnsi="Century Gothic" w:cs="Arial"/>
          <w:sz w:val="24"/>
          <w:szCs w:val="24"/>
          <w:lang w:eastAsia="ko-KR"/>
        </w:rPr>
      </w:pPr>
      <w:r w:rsidRPr="00812BF1">
        <w:rPr>
          <w:rFonts w:ascii="Century Gothic" w:hAnsi="Century Gothic" w:cs="Arial"/>
          <w:sz w:val="24"/>
          <w:szCs w:val="24"/>
          <w:lang w:eastAsia="ko-KR"/>
        </w:rPr>
        <w:t>Participación guiada (</w:t>
      </w:r>
      <w:proofErr w:type="spellStart"/>
      <w:r w:rsidRPr="00812BF1">
        <w:rPr>
          <w:rFonts w:ascii="Century Gothic" w:hAnsi="Century Gothic" w:cs="Arial"/>
          <w:sz w:val="24"/>
          <w:szCs w:val="24"/>
          <w:lang w:eastAsia="ko-KR"/>
        </w:rPr>
        <w:t>Rogoff</w:t>
      </w:r>
      <w:proofErr w:type="spellEnd"/>
      <w:r w:rsidRPr="00812BF1">
        <w:rPr>
          <w:rFonts w:ascii="Century Gothic" w:hAnsi="Century Gothic" w:cs="Arial"/>
          <w:sz w:val="24"/>
          <w:szCs w:val="24"/>
          <w:lang w:eastAsia="ko-KR"/>
        </w:rPr>
        <w:t>, 1984)</w:t>
      </w:r>
    </w:p>
    <w:p w:rsidR="00812BF1" w:rsidRPr="00812BF1" w:rsidRDefault="00812BF1" w:rsidP="00812BF1">
      <w:pPr>
        <w:pStyle w:val="Prrafodelista"/>
        <w:numPr>
          <w:ilvl w:val="0"/>
          <w:numId w:val="4"/>
        </w:numPr>
        <w:spacing w:line="360" w:lineRule="auto"/>
        <w:rPr>
          <w:rFonts w:ascii="Century Gothic" w:hAnsi="Century Gothic" w:cs="Arial"/>
          <w:sz w:val="24"/>
          <w:szCs w:val="24"/>
          <w:lang w:eastAsia="ko-KR"/>
        </w:rPr>
      </w:pPr>
      <w:r w:rsidRPr="00812BF1">
        <w:rPr>
          <w:rFonts w:ascii="Century Gothic" w:hAnsi="Century Gothic" w:cs="Arial"/>
          <w:sz w:val="24"/>
          <w:szCs w:val="24"/>
          <w:lang w:eastAsia="ko-KR"/>
        </w:rPr>
        <w:t xml:space="preserve">Andamiaje de </w:t>
      </w:r>
      <w:proofErr w:type="spellStart"/>
      <w:r w:rsidRPr="00812BF1">
        <w:rPr>
          <w:rFonts w:ascii="Century Gothic" w:hAnsi="Century Gothic" w:cs="Arial"/>
          <w:sz w:val="24"/>
          <w:szCs w:val="24"/>
          <w:lang w:eastAsia="ko-KR"/>
        </w:rPr>
        <w:t>Bruner</w:t>
      </w:r>
      <w:proofErr w:type="spellEnd"/>
      <w:r w:rsidRPr="00812BF1">
        <w:rPr>
          <w:rFonts w:ascii="Century Gothic" w:hAnsi="Century Gothic" w:cs="Arial"/>
          <w:sz w:val="24"/>
          <w:szCs w:val="24"/>
          <w:lang w:eastAsia="ko-KR"/>
        </w:rPr>
        <w:t xml:space="preserve"> </w:t>
      </w:r>
    </w:p>
    <w:p w:rsidR="00812BF1" w:rsidRPr="00812BF1" w:rsidRDefault="00812BF1" w:rsidP="00812BF1">
      <w:pPr>
        <w:pStyle w:val="Prrafodelista"/>
        <w:numPr>
          <w:ilvl w:val="0"/>
          <w:numId w:val="4"/>
        </w:numPr>
        <w:spacing w:line="360" w:lineRule="auto"/>
        <w:rPr>
          <w:rFonts w:ascii="Century Gothic" w:hAnsi="Century Gothic" w:cs="Arial"/>
          <w:sz w:val="24"/>
          <w:szCs w:val="24"/>
          <w:lang w:eastAsia="ko-KR"/>
        </w:rPr>
      </w:pPr>
      <w:r w:rsidRPr="00812BF1">
        <w:rPr>
          <w:rFonts w:ascii="Century Gothic" w:hAnsi="Century Gothic" w:cs="Arial"/>
          <w:b/>
          <w:sz w:val="24"/>
          <w:szCs w:val="24"/>
          <w:lang w:eastAsia="ko-KR"/>
        </w:rPr>
        <w:t>Fase modelo</w:t>
      </w:r>
      <w:r w:rsidRPr="00812BF1">
        <w:rPr>
          <w:rFonts w:ascii="Century Gothic" w:hAnsi="Century Gothic" w:cs="Arial"/>
          <w:sz w:val="24"/>
          <w:szCs w:val="24"/>
          <w:lang w:eastAsia="ko-KR"/>
        </w:rPr>
        <w:t xml:space="preserve"> (maestro como modelo a seguir)</w:t>
      </w:r>
    </w:p>
    <w:p w:rsidR="00812BF1" w:rsidRPr="00812BF1" w:rsidRDefault="00812BF1" w:rsidP="00812BF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4"/>
        </w:rPr>
      </w:pPr>
      <w:r w:rsidRPr="00812BF1">
        <w:rPr>
          <w:rFonts w:ascii="Century Gothic" w:hAnsi="Century Gothic" w:cs="Arial"/>
          <w:b/>
          <w:sz w:val="24"/>
          <w:szCs w:val="24"/>
          <w:lang w:eastAsia="ko-KR"/>
        </w:rPr>
        <w:t>Fase participación del alumno</w:t>
      </w:r>
      <w:r w:rsidRPr="00812BF1">
        <w:rPr>
          <w:rFonts w:ascii="Century Gothic" w:hAnsi="Century Gothic" w:cs="Arial"/>
          <w:sz w:val="24"/>
          <w:szCs w:val="24"/>
          <w:lang w:eastAsia="ko-KR"/>
        </w:rPr>
        <w:t>(</w:t>
      </w:r>
      <w:r w:rsidRPr="00812BF1">
        <w:rPr>
          <w:rFonts w:ascii="Century Gothic" w:hAnsi="Century Gothic"/>
          <w:sz w:val="24"/>
        </w:rPr>
        <w:t>Delega responsabilidades donde los hace lectores competentes y autónomos</w:t>
      </w:r>
      <w:r w:rsidRPr="00812BF1">
        <w:rPr>
          <w:rFonts w:ascii="Century Gothic" w:hAnsi="Century Gothic" w:cs="Arial"/>
          <w:sz w:val="24"/>
          <w:szCs w:val="24"/>
          <w:lang w:eastAsia="ko-KR"/>
        </w:rPr>
        <w:t>)</w:t>
      </w:r>
    </w:p>
    <w:p w:rsidR="00812BF1" w:rsidRPr="00812BF1" w:rsidRDefault="00812BF1" w:rsidP="00812BF1">
      <w:pPr>
        <w:pStyle w:val="Prrafodelista"/>
        <w:numPr>
          <w:ilvl w:val="0"/>
          <w:numId w:val="4"/>
        </w:numPr>
        <w:spacing w:line="360" w:lineRule="auto"/>
        <w:rPr>
          <w:rFonts w:ascii="Century Gothic" w:hAnsi="Century Gothic" w:cs="Arial"/>
          <w:sz w:val="24"/>
          <w:szCs w:val="24"/>
          <w:lang w:eastAsia="ko-KR"/>
        </w:rPr>
      </w:pPr>
      <w:r w:rsidRPr="00812BF1">
        <w:rPr>
          <w:rFonts w:ascii="Century Gothic" w:hAnsi="Century Gothic" w:cs="Arial"/>
          <w:b/>
          <w:sz w:val="24"/>
          <w:szCs w:val="24"/>
          <w:lang w:eastAsia="ko-KR"/>
        </w:rPr>
        <w:t>Fase lectura silenciosa</w:t>
      </w:r>
      <w:r w:rsidRPr="00812BF1">
        <w:rPr>
          <w:rFonts w:ascii="Century Gothic" w:hAnsi="Century Gothic" w:cs="Arial"/>
          <w:sz w:val="24"/>
          <w:szCs w:val="24"/>
          <w:lang w:eastAsia="ko-KR"/>
        </w:rPr>
        <w:t xml:space="preserve"> (el alumno realiza lecturas por si solo)</w:t>
      </w:r>
    </w:p>
    <w:p w:rsidR="00812BF1" w:rsidRPr="00812BF1" w:rsidRDefault="00812BF1" w:rsidP="00812BF1">
      <w:pPr>
        <w:pStyle w:val="Prrafodelista"/>
        <w:numPr>
          <w:ilvl w:val="0"/>
          <w:numId w:val="4"/>
        </w:numPr>
        <w:spacing w:line="360" w:lineRule="auto"/>
        <w:rPr>
          <w:rFonts w:ascii="Century Gothic" w:hAnsi="Century Gothic" w:cs="Arial"/>
          <w:sz w:val="24"/>
          <w:szCs w:val="24"/>
          <w:lang w:eastAsia="ko-KR"/>
        </w:rPr>
      </w:pPr>
      <w:proofErr w:type="spellStart"/>
      <w:r w:rsidRPr="00812BF1">
        <w:rPr>
          <w:rFonts w:ascii="Century Gothic" w:hAnsi="Century Gothic" w:cs="Arial"/>
          <w:b/>
          <w:sz w:val="24"/>
          <w:szCs w:val="24"/>
          <w:lang w:eastAsia="ko-KR"/>
        </w:rPr>
        <w:t>Bauman</w:t>
      </w:r>
      <w:proofErr w:type="spellEnd"/>
      <w:r w:rsidRPr="00812BF1">
        <w:rPr>
          <w:rFonts w:ascii="Century Gothic" w:hAnsi="Century Gothic" w:cs="Arial"/>
          <w:b/>
          <w:sz w:val="24"/>
          <w:szCs w:val="24"/>
          <w:lang w:eastAsia="ko-KR"/>
        </w:rPr>
        <w:t>.-</w:t>
      </w:r>
      <w:r w:rsidRPr="00812BF1">
        <w:rPr>
          <w:rFonts w:ascii="Century Gothic" w:hAnsi="Century Gothic" w:cs="Arial"/>
          <w:sz w:val="24"/>
          <w:szCs w:val="24"/>
          <w:lang w:eastAsia="ko-KR"/>
        </w:rPr>
        <w:t xml:space="preserve"> Divide en 5 etapas directas de la comprensión</w:t>
      </w:r>
    </w:p>
    <w:p w:rsidR="00812BF1" w:rsidRPr="00812BF1" w:rsidRDefault="00812BF1" w:rsidP="00812BF1">
      <w:pPr>
        <w:pStyle w:val="Prrafodelista"/>
        <w:numPr>
          <w:ilvl w:val="0"/>
          <w:numId w:val="6"/>
        </w:numPr>
        <w:spacing w:line="360" w:lineRule="auto"/>
        <w:rPr>
          <w:rFonts w:ascii="Century Gothic" w:hAnsi="Century Gothic" w:cs="Arial"/>
          <w:sz w:val="24"/>
          <w:szCs w:val="24"/>
          <w:lang w:eastAsia="ko-KR"/>
        </w:rPr>
      </w:pPr>
      <w:r w:rsidRPr="00812BF1">
        <w:rPr>
          <w:rFonts w:ascii="Century Gothic" w:hAnsi="Century Gothic" w:cs="Arial"/>
          <w:sz w:val="24"/>
          <w:szCs w:val="24"/>
          <w:lang w:eastAsia="ko-KR"/>
        </w:rPr>
        <w:t>Introducción</w:t>
      </w:r>
    </w:p>
    <w:p w:rsidR="00812BF1" w:rsidRPr="00812BF1" w:rsidRDefault="00812BF1" w:rsidP="00812BF1">
      <w:pPr>
        <w:pStyle w:val="Prrafodelista"/>
        <w:numPr>
          <w:ilvl w:val="0"/>
          <w:numId w:val="6"/>
        </w:numPr>
        <w:spacing w:line="360" w:lineRule="auto"/>
        <w:rPr>
          <w:rFonts w:ascii="Century Gothic" w:hAnsi="Century Gothic" w:cs="Arial"/>
          <w:sz w:val="24"/>
          <w:szCs w:val="24"/>
          <w:lang w:eastAsia="ko-KR"/>
        </w:rPr>
      </w:pPr>
      <w:r w:rsidRPr="00812BF1">
        <w:rPr>
          <w:rFonts w:ascii="Century Gothic" w:hAnsi="Century Gothic" w:cs="Arial"/>
          <w:sz w:val="24"/>
          <w:szCs w:val="24"/>
          <w:lang w:eastAsia="ko-KR"/>
        </w:rPr>
        <w:t>Ejemplo</w:t>
      </w:r>
    </w:p>
    <w:p w:rsidR="00812BF1" w:rsidRPr="00812BF1" w:rsidRDefault="00812BF1" w:rsidP="00812BF1">
      <w:pPr>
        <w:pStyle w:val="Prrafodelista"/>
        <w:numPr>
          <w:ilvl w:val="0"/>
          <w:numId w:val="6"/>
        </w:numPr>
        <w:spacing w:line="360" w:lineRule="auto"/>
        <w:rPr>
          <w:rFonts w:ascii="Century Gothic" w:hAnsi="Century Gothic" w:cs="Arial"/>
          <w:sz w:val="24"/>
          <w:szCs w:val="24"/>
          <w:lang w:eastAsia="ko-KR"/>
        </w:rPr>
      </w:pPr>
      <w:r w:rsidRPr="00812BF1">
        <w:rPr>
          <w:rFonts w:ascii="Century Gothic" w:hAnsi="Century Gothic" w:cs="Arial"/>
          <w:sz w:val="24"/>
          <w:szCs w:val="24"/>
          <w:lang w:eastAsia="ko-KR"/>
        </w:rPr>
        <w:t>Enseñanza directa</w:t>
      </w:r>
    </w:p>
    <w:p w:rsidR="00812BF1" w:rsidRPr="00812BF1" w:rsidRDefault="00812BF1" w:rsidP="00812BF1">
      <w:pPr>
        <w:pStyle w:val="Prrafodelista"/>
        <w:numPr>
          <w:ilvl w:val="0"/>
          <w:numId w:val="6"/>
        </w:numPr>
        <w:spacing w:line="360" w:lineRule="auto"/>
        <w:rPr>
          <w:rFonts w:ascii="Century Gothic" w:hAnsi="Century Gothic" w:cs="Arial"/>
          <w:sz w:val="24"/>
          <w:szCs w:val="24"/>
          <w:lang w:eastAsia="ko-KR"/>
        </w:rPr>
      </w:pPr>
      <w:r w:rsidRPr="00812BF1">
        <w:rPr>
          <w:rFonts w:ascii="Century Gothic" w:hAnsi="Century Gothic" w:cs="Arial"/>
          <w:sz w:val="24"/>
          <w:szCs w:val="24"/>
          <w:lang w:eastAsia="ko-KR"/>
        </w:rPr>
        <w:t>Aplicación dirigida por el docente</w:t>
      </w:r>
    </w:p>
    <w:p w:rsidR="00812BF1" w:rsidRPr="00812BF1" w:rsidRDefault="00812BF1" w:rsidP="00812BF1">
      <w:pPr>
        <w:pStyle w:val="Prrafodelista"/>
        <w:numPr>
          <w:ilvl w:val="0"/>
          <w:numId w:val="6"/>
        </w:numPr>
        <w:spacing w:line="360" w:lineRule="auto"/>
        <w:rPr>
          <w:rFonts w:ascii="Century Gothic" w:hAnsi="Century Gothic" w:cs="Arial"/>
          <w:sz w:val="24"/>
          <w:szCs w:val="24"/>
          <w:lang w:eastAsia="ko-KR"/>
        </w:rPr>
      </w:pPr>
      <w:r w:rsidRPr="00812BF1">
        <w:rPr>
          <w:rFonts w:ascii="Century Gothic" w:hAnsi="Century Gothic" w:cs="Arial"/>
          <w:sz w:val="24"/>
          <w:szCs w:val="24"/>
          <w:lang w:eastAsia="ko-KR"/>
        </w:rPr>
        <w:t>Practica individua´</w:t>
      </w:r>
    </w:p>
    <w:p w:rsidR="00812BF1" w:rsidRPr="00812BF1" w:rsidRDefault="00812BF1" w:rsidP="00812BF1">
      <w:pPr>
        <w:pStyle w:val="Prrafodelista"/>
        <w:numPr>
          <w:ilvl w:val="0"/>
          <w:numId w:val="7"/>
        </w:numPr>
        <w:spacing w:line="360" w:lineRule="auto"/>
        <w:rPr>
          <w:rFonts w:ascii="Century Gothic" w:hAnsi="Century Gothic" w:cs="Arial"/>
          <w:sz w:val="24"/>
          <w:szCs w:val="24"/>
          <w:lang w:eastAsia="ko-KR"/>
        </w:rPr>
      </w:pPr>
      <w:proofErr w:type="spellStart"/>
      <w:r w:rsidRPr="00812BF1">
        <w:rPr>
          <w:rFonts w:ascii="Century Gothic" w:hAnsi="Century Gothic" w:cs="Arial"/>
          <w:b/>
          <w:sz w:val="24"/>
          <w:szCs w:val="24"/>
          <w:lang w:eastAsia="ko-KR"/>
        </w:rPr>
        <w:t>Palinsar</w:t>
      </w:r>
      <w:proofErr w:type="spellEnd"/>
      <w:r w:rsidRPr="00812BF1">
        <w:rPr>
          <w:rFonts w:ascii="Century Gothic" w:hAnsi="Century Gothic" w:cs="Arial"/>
          <w:b/>
          <w:sz w:val="24"/>
          <w:szCs w:val="24"/>
          <w:lang w:eastAsia="ko-KR"/>
        </w:rPr>
        <w:t xml:space="preserve"> y Brown</w:t>
      </w:r>
      <w:r w:rsidRPr="00812BF1">
        <w:rPr>
          <w:rFonts w:ascii="Century Gothic" w:hAnsi="Century Gothic" w:cs="Arial"/>
          <w:sz w:val="24"/>
          <w:szCs w:val="24"/>
          <w:lang w:eastAsia="ko-KR"/>
        </w:rPr>
        <w:t xml:space="preserve"> .- Modelo de enseñanza recíproca</w:t>
      </w:r>
    </w:p>
    <w:p w:rsidR="00812BF1" w:rsidRPr="00812BF1" w:rsidRDefault="00812BF1" w:rsidP="00812BF1">
      <w:pPr>
        <w:pStyle w:val="Prrafodelista"/>
        <w:numPr>
          <w:ilvl w:val="0"/>
          <w:numId w:val="8"/>
        </w:numPr>
        <w:spacing w:line="360" w:lineRule="auto"/>
        <w:rPr>
          <w:rFonts w:ascii="Century Gothic" w:hAnsi="Century Gothic" w:cs="Arial"/>
          <w:sz w:val="24"/>
          <w:szCs w:val="24"/>
          <w:lang w:eastAsia="ko-KR"/>
        </w:rPr>
      </w:pPr>
      <w:r w:rsidRPr="00812BF1">
        <w:rPr>
          <w:rFonts w:ascii="Century Gothic" w:hAnsi="Century Gothic" w:cs="Arial"/>
          <w:sz w:val="24"/>
          <w:szCs w:val="24"/>
          <w:lang w:eastAsia="ko-KR"/>
        </w:rPr>
        <w:t>Formular predicciones</w:t>
      </w:r>
    </w:p>
    <w:p w:rsidR="00812BF1" w:rsidRPr="00812BF1" w:rsidRDefault="00812BF1" w:rsidP="00812BF1">
      <w:pPr>
        <w:pStyle w:val="Prrafodelista"/>
        <w:numPr>
          <w:ilvl w:val="0"/>
          <w:numId w:val="8"/>
        </w:numPr>
        <w:spacing w:line="360" w:lineRule="auto"/>
        <w:rPr>
          <w:rFonts w:ascii="Century Gothic" w:hAnsi="Century Gothic" w:cs="Arial"/>
          <w:sz w:val="24"/>
          <w:szCs w:val="24"/>
          <w:lang w:eastAsia="ko-KR"/>
        </w:rPr>
      </w:pPr>
      <w:r w:rsidRPr="00812BF1">
        <w:rPr>
          <w:rFonts w:ascii="Century Gothic" w:hAnsi="Century Gothic" w:cs="Arial"/>
          <w:sz w:val="24"/>
          <w:szCs w:val="24"/>
          <w:lang w:eastAsia="ko-KR"/>
        </w:rPr>
        <w:t>Plantearse preguntas</w:t>
      </w:r>
    </w:p>
    <w:p w:rsidR="00812BF1" w:rsidRPr="00812BF1" w:rsidRDefault="00812BF1" w:rsidP="00812BF1">
      <w:pPr>
        <w:pStyle w:val="Prrafodelista"/>
        <w:numPr>
          <w:ilvl w:val="0"/>
          <w:numId w:val="8"/>
        </w:numPr>
        <w:spacing w:line="360" w:lineRule="auto"/>
        <w:rPr>
          <w:rFonts w:ascii="Century Gothic" w:hAnsi="Century Gothic" w:cs="Arial"/>
          <w:sz w:val="24"/>
          <w:szCs w:val="24"/>
          <w:lang w:eastAsia="ko-KR"/>
        </w:rPr>
      </w:pPr>
      <w:r w:rsidRPr="00812BF1">
        <w:rPr>
          <w:rFonts w:ascii="Century Gothic" w:hAnsi="Century Gothic" w:cs="Arial"/>
          <w:sz w:val="24"/>
          <w:szCs w:val="24"/>
          <w:lang w:eastAsia="ko-KR"/>
        </w:rPr>
        <w:t>Clasificar dudas</w:t>
      </w:r>
    </w:p>
    <w:p w:rsidR="00812BF1" w:rsidRPr="00812BF1" w:rsidRDefault="00812BF1" w:rsidP="00812BF1">
      <w:pPr>
        <w:pStyle w:val="Prrafodelista"/>
        <w:numPr>
          <w:ilvl w:val="0"/>
          <w:numId w:val="8"/>
        </w:numPr>
        <w:spacing w:line="360" w:lineRule="auto"/>
        <w:rPr>
          <w:rFonts w:ascii="Century Gothic" w:hAnsi="Century Gothic" w:cs="Arial"/>
          <w:sz w:val="24"/>
          <w:szCs w:val="24"/>
          <w:lang w:eastAsia="ko-KR"/>
        </w:rPr>
      </w:pPr>
      <w:r w:rsidRPr="00812BF1">
        <w:rPr>
          <w:rFonts w:ascii="Century Gothic" w:hAnsi="Century Gothic" w:cs="Arial"/>
          <w:sz w:val="24"/>
          <w:szCs w:val="24"/>
          <w:lang w:eastAsia="ko-KR"/>
        </w:rPr>
        <w:t>Resumirlo</w:t>
      </w:r>
    </w:p>
    <w:p w:rsidR="00812BF1" w:rsidRPr="00812BF1" w:rsidRDefault="00812BF1" w:rsidP="00812BF1">
      <w:pPr>
        <w:pStyle w:val="Prrafodelista"/>
        <w:numPr>
          <w:ilvl w:val="0"/>
          <w:numId w:val="7"/>
        </w:numPr>
        <w:spacing w:line="360" w:lineRule="auto"/>
        <w:rPr>
          <w:rFonts w:ascii="Century Gothic" w:hAnsi="Century Gothic" w:cs="Arial"/>
          <w:b/>
          <w:sz w:val="24"/>
          <w:szCs w:val="24"/>
          <w:lang w:eastAsia="ko-KR"/>
        </w:rPr>
      </w:pPr>
      <w:r w:rsidRPr="00812BF1">
        <w:rPr>
          <w:rFonts w:ascii="Century Gothic" w:hAnsi="Century Gothic" w:cs="Arial"/>
          <w:b/>
          <w:sz w:val="24"/>
          <w:szCs w:val="24"/>
          <w:lang w:eastAsia="ko-KR"/>
        </w:rPr>
        <w:t xml:space="preserve">Collins </w:t>
      </w:r>
    </w:p>
    <w:p w:rsidR="00812BF1" w:rsidRPr="00812BF1" w:rsidRDefault="00812BF1" w:rsidP="00812BF1">
      <w:pPr>
        <w:pStyle w:val="Prrafodelista"/>
        <w:numPr>
          <w:ilvl w:val="0"/>
          <w:numId w:val="9"/>
        </w:numPr>
        <w:spacing w:line="360" w:lineRule="auto"/>
        <w:rPr>
          <w:rFonts w:ascii="Century Gothic" w:hAnsi="Century Gothic" w:cs="Arial"/>
          <w:sz w:val="24"/>
          <w:szCs w:val="24"/>
          <w:lang w:eastAsia="ko-KR"/>
        </w:rPr>
      </w:pPr>
      <w:r w:rsidRPr="00812BF1">
        <w:rPr>
          <w:rFonts w:ascii="Century Gothic" w:hAnsi="Century Gothic" w:cs="Arial"/>
          <w:sz w:val="24"/>
          <w:szCs w:val="24"/>
          <w:lang w:eastAsia="ko-KR"/>
        </w:rPr>
        <w:t>Los contenidos que hay que enseñar</w:t>
      </w:r>
    </w:p>
    <w:p w:rsidR="00812BF1" w:rsidRPr="00812BF1" w:rsidRDefault="00812BF1" w:rsidP="00812BF1">
      <w:pPr>
        <w:pStyle w:val="Prrafodelista"/>
        <w:numPr>
          <w:ilvl w:val="0"/>
          <w:numId w:val="9"/>
        </w:numPr>
        <w:spacing w:line="360" w:lineRule="auto"/>
        <w:rPr>
          <w:rFonts w:ascii="Century Gothic" w:hAnsi="Century Gothic" w:cs="Arial"/>
          <w:sz w:val="24"/>
          <w:szCs w:val="24"/>
          <w:lang w:eastAsia="ko-KR"/>
        </w:rPr>
      </w:pPr>
      <w:r w:rsidRPr="00812BF1">
        <w:rPr>
          <w:rFonts w:ascii="Century Gothic" w:hAnsi="Century Gothic" w:cs="Arial"/>
          <w:sz w:val="24"/>
          <w:szCs w:val="24"/>
          <w:lang w:eastAsia="ko-KR"/>
        </w:rPr>
        <w:t>Los métodos de enseñanza</w:t>
      </w:r>
    </w:p>
    <w:p w:rsidR="00812BF1" w:rsidRPr="00812BF1" w:rsidRDefault="00812BF1" w:rsidP="00812BF1">
      <w:pPr>
        <w:pStyle w:val="Prrafodelista"/>
        <w:numPr>
          <w:ilvl w:val="0"/>
          <w:numId w:val="9"/>
        </w:numPr>
        <w:spacing w:line="360" w:lineRule="auto"/>
        <w:rPr>
          <w:rFonts w:ascii="Century Gothic" w:hAnsi="Century Gothic" w:cs="Arial"/>
          <w:sz w:val="24"/>
          <w:szCs w:val="24"/>
          <w:lang w:eastAsia="ko-KR"/>
        </w:rPr>
      </w:pPr>
      <w:r w:rsidRPr="00812BF1">
        <w:rPr>
          <w:rFonts w:ascii="Century Gothic" w:hAnsi="Century Gothic" w:cs="Arial"/>
          <w:sz w:val="24"/>
          <w:szCs w:val="24"/>
          <w:lang w:eastAsia="ko-KR"/>
        </w:rPr>
        <w:t>La secuenciación de los contenidos</w:t>
      </w:r>
    </w:p>
    <w:p w:rsidR="00812BF1" w:rsidRPr="00812BF1" w:rsidRDefault="00812BF1" w:rsidP="00812BF1">
      <w:pPr>
        <w:pStyle w:val="Prrafodelista"/>
        <w:numPr>
          <w:ilvl w:val="0"/>
          <w:numId w:val="9"/>
        </w:numPr>
        <w:spacing w:line="360" w:lineRule="auto"/>
        <w:rPr>
          <w:rFonts w:ascii="Century Gothic" w:hAnsi="Century Gothic" w:cs="Arial"/>
          <w:sz w:val="24"/>
          <w:szCs w:val="24"/>
          <w:lang w:eastAsia="ko-KR"/>
        </w:rPr>
      </w:pPr>
      <w:r w:rsidRPr="00812BF1">
        <w:rPr>
          <w:rFonts w:ascii="Century Gothic" w:hAnsi="Century Gothic" w:cs="Arial"/>
          <w:sz w:val="24"/>
          <w:szCs w:val="24"/>
          <w:lang w:eastAsia="ko-KR"/>
        </w:rPr>
        <w:t>Organización del aula, aprovechando todas la posibilidades que ofrece</w:t>
      </w:r>
    </w:p>
    <w:p w:rsidR="00812BF1" w:rsidRDefault="00812BF1"/>
    <w:p w:rsidR="00812BF1" w:rsidRDefault="00812BF1"/>
    <w:sectPr w:rsidR="00812BF1" w:rsidSect="00AD5E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126C"/>
    <w:multiLevelType w:val="hybridMultilevel"/>
    <w:tmpl w:val="F2508E38"/>
    <w:lvl w:ilvl="0" w:tplc="0C0A0003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FE3A9C"/>
    <w:multiLevelType w:val="hybridMultilevel"/>
    <w:tmpl w:val="7736F7B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843E3"/>
    <w:multiLevelType w:val="hybridMultilevel"/>
    <w:tmpl w:val="17BAB2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12CAC"/>
    <w:multiLevelType w:val="hybridMultilevel"/>
    <w:tmpl w:val="C92AE0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DC01BC"/>
    <w:multiLevelType w:val="hybridMultilevel"/>
    <w:tmpl w:val="81A638D8"/>
    <w:lvl w:ilvl="0" w:tplc="0C0A0003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C97DAA"/>
    <w:multiLevelType w:val="hybridMultilevel"/>
    <w:tmpl w:val="F7E82C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1033CF"/>
    <w:multiLevelType w:val="hybridMultilevel"/>
    <w:tmpl w:val="7AA4866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9E41C4"/>
    <w:multiLevelType w:val="hybridMultilevel"/>
    <w:tmpl w:val="69D46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451651"/>
    <w:multiLevelType w:val="hybridMultilevel"/>
    <w:tmpl w:val="AD40EFD2"/>
    <w:lvl w:ilvl="0" w:tplc="0C0A0003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0A06B2"/>
    <w:rsid w:val="000A06B2"/>
    <w:rsid w:val="006801F3"/>
    <w:rsid w:val="00812BF1"/>
    <w:rsid w:val="00AA60E1"/>
    <w:rsid w:val="00AD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E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A06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06B2"/>
  </w:style>
  <w:style w:type="table" w:styleId="Tablaconcuadrcula">
    <w:name w:val="Table Grid"/>
    <w:basedOn w:val="Tablanormal"/>
    <w:uiPriority w:val="59"/>
    <w:rsid w:val="000A06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A06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Genuine Windows XP</dc:creator>
  <cp:keywords/>
  <dc:description/>
  <cp:lastModifiedBy>Genuine Windows XP</cp:lastModifiedBy>
  <cp:revision>3</cp:revision>
  <dcterms:created xsi:type="dcterms:W3CDTF">2013-06-04T03:54:00Z</dcterms:created>
  <dcterms:modified xsi:type="dcterms:W3CDTF">2013-06-05T18:21:00Z</dcterms:modified>
</cp:coreProperties>
</file>